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A7B25" w14:textId="77777777" w:rsidR="002238E4" w:rsidRDefault="002238E4" w:rsidP="002238E4">
      <w:pPr>
        <w:spacing w:after="0"/>
        <w:rPr>
          <w:rFonts w:ascii="Corbel" w:hAnsi="Corbel"/>
          <w:noProof/>
          <w:sz w:val="36"/>
          <w:szCs w:val="36"/>
          <w:lang w:val="en-US"/>
        </w:rPr>
      </w:pPr>
      <w:r>
        <w:rPr>
          <w:rFonts w:ascii="Corbel" w:hAnsi="Corbel"/>
          <w:noProof/>
          <w:sz w:val="36"/>
          <w:szCs w:val="36"/>
          <w:lang w:val="en-US"/>
        </w:rPr>
        <w:t xml:space="preserve">       </w:t>
      </w:r>
      <w:r>
        <w:rPr>
          <w:rFonts w:ascii="Corbel" w:hAnsi="Corbel"/>
          <w:noProof/>
          <w:sz w:val="36"/>
          <w:szCs w:val="36"/>
          <w:lang w:val="en-US"/>
        </w:rPr>
        <w:drawing>
          <wp:inline distT="0" distB="0" distL="0" distR="0" wp14:anchorId="5608B5F0" wp14:editId="27389E18">
            <wp:extent cx="2562225" cy="1305137"/>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95192" cy="1321930"/>
                    </a:xfrm>
                    <a:prstGeom prst="rect">
                      <a:avLst/>
                    </a:prstGeom>
                  </pic:spPr>
                </pic:pic>
              </a:graphicData>
            </a:graphic>
          </wp:inline>
        </w:drawing>
      </w:r>
      <w:r>
        <w:rPr>
          <w:rFonts w:ascii="Corbel" w:hAnsi="Corbel"/>
          <w:noProof/>
          <w:sz w:val="36"/>
          <w:szCs w:val="36"/>
          <w:lang w:val="en-US"/>
        </w:rPr>
        <w:t xml:space="preserve">                         </w:t>
      </w:r>
      <w:r>
        <w:rPr>
          <w:rFonts w:ascii="Corbel" w:hAnsi="Corbel"/>
          <w:noProof/>
          <w:sz w:val="36"/>
          <w:szCs w:val="36"/>
          <w:lang w:val="en-US"/>
        </w:rPr>
        <w:drawing>
          <wp:inline distT="0" distB="0" distL="0" distR="0" wp14:anchorId="4215CA66" wp14:editId="59027010">
            <wp:extent cx="1457325" cy="1076325"/>
            <wp:effectExtent l="0" t="0" r="0" b="0"/>
            <wp:docPr id="1923198983" name="Immagine 2" descr="Immagine che contiene testo, Elementi grafici, Caratter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98983" name="Immagine 2" descr="Immagine che contiene testo, Elementi grafici, Carattere, diagramma&#10;&#10;Descrizione generat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1457325" cy="1076325"/>
                    </a:xfrm>
                    <a:prstGeom prst="rect">
                      <a:avLst/>
                    </a:prstGeom>
                  </pic:spPr>
                </pic:pic>
              </a:graphicData>
            </a:graphic>
          </wp:inline>
        </w:drawing>
      </w:r>
    </w:p>
    <w:p w14:paraId="66F32CDB" w14:textId="77777777" w:rsidR="002238E4" w:rsidRPr="00EA2B31" w:rsidRDefault="002238E4" w:rsidP="002238E4">
      <w:pPr>
        <w:spacing w:after="0"/>
        <w:rPr>
          <w:rFonts w:ascii="Corbel" w:hAnsi="Corbel"/>
          <w:sz w:val="36"/>
          <w:szCs w:val="36"/>
          <w:lang w:val="en-US"/>
        </w:rPr>
      </w:pPr>
      <w:r>
        <w:rPr>
          <w:rFonts w:ascii="Corbel" w:hAnsi="Corbel"/>
          <w:noProof/>
          <w:sz w:val="36"/>
          <w:szCs w:val="36"/>
          <w:lang w:val="en-US"/>
        </w:rPr>
        <w:t xml:space="preserve">      </w:t>
      </w:r>
      <w:r>
        <w:rPr>
          <w:noProof/>
        </w:rPr>
        <w:drawing>
          <wp:inline distT="0" distB="0" distL="0" distR="0" wp14:anchorId="4D91FAD1" wp14:editId="744FF811">
            <wp:extent cx="2087880" cy="438150"/>
            <wp:effectExtent l="0" t="0" r="0" b="0"/>
            <wp:docPr id="1382877364" name="Picture 3" descr="Immagine che contiene Carattere, schermata, Elementi grafici, Blu elettr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877364" name="Picture 3" descr="Immagine che contiene Carattere, schermata, Elementi grafici, Blu elettrico&#10;&#10;Descrizione generata automaticament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7880" cy="438150"/>
                    </a:xfrm>
                    <a:prstGeom prst="rect">
                      <a:avLst/>
                    </a:prstGeom>
                    <a:noFill/>
                    <a:ln>
                      <a:noFill/>
                    </a:ln>
                  </pic:spPr>
                </pic:pic>
              </a:graphicData>
            </a:graphic>
          </wp:inline>
        </w:drawing>
      </w:r>
    </w:p>
    <w:p w14:paraId="1A0CB569" w14:textId="77777777" w:rsidR="002238E4" w:rsidRDefault="002238E4" w:rsidP="00205275">
      <w:pPr>
        <w:spacing w:after="0"/>
        <w:rPr>
          <w:rFonts w:ascii="Corbel" w:hAnsi="Corbel"/>
          <w:b/>
          <w:bCs/>
          <w:i/>
          <w:iCs/>
          <w:sz w:val="36"/>
          <w:szCs w:val="36"/>
          <w:u w:val="single"/>
          <w:lang w:val="en-US"/>
        </w:rPr>
      </w:pPr>
    </w:p>
    <w:p w14:paraId="11E3A384" w14:textId="253F5291" w:rsidR="002238E4" w:rsidRPr="00427419" w:rsidRDefault="002238E4" w:rsidP="00205275">
      <w:pPr>
        <w:spacing w:after="0"/>
        <w:rPr>
          <w:rFonts w:ascii="Times New Roman" w:eastAsia="Times New Roman" w:hAnsi="Times New Roman" w:cs="Times New Roman"/>
          <w:b/>
          <w:lang w:val="en-GB"/>
        </w:rPr>
      </w:pPr>
      <w:r w:rsidRPr="00427419">
        <w:rPr>
          <w:rFonts w:ascii="Verdana" w:eastAsia="Times New Roman" w:hAnsi="Verdana" w:cs="Times New Roman"/>
          <w:b/>
          <w:color w:val="444345"/>
          <w:sz w:val="18"/>
          <w:szCs w:val="18"/>
          <w:shd w:val="clear" w:color="auto" w:fill="FFFFFF"/>
          <w:lang w:val="en-GB"/>
        </w:rPr>
        <w:t>Project details:</w:t>
      </w:r>
      <w:r w:rsidRPr="00427419">
        <w:rPr>
          <w:rFonts w:ascii="Verdana" w:eastAsia="Times New Roman" w:hAnsi="Verdana" w:cs="Times New Roman"/>
          <w:b/>
          <w:color w:val="444345"/>
          <w:sz w:val="18"/>
          <w:szCs w:val="18"/>
          <w:lang w:val="en-GB"/>
        </w:rPr>
        <w:br/>
      </w:r>
      <w:r w:rsidRPr="00427419">
        <w:rPr>
          <w:rFonts w:ascii="Verdana" w:eastAsia="Times New Roman" w:hAnsi="Verdana" w:cs="Times New Roman"/>
          <w:b/>
          <w:color w:val="444345"/>
          <w:sz w:val="18"/>
          <w:szCs w:val="18"/>
          <w:shd w:val="clear" w:color="auto" w:fill="FFFFFF"/>
          <w:lang w:val="en-GB"/>
        </w:rPr>
        <w:t>EC Project Number: 2021-1-IT02-KA210-ADU-000034903</w:t>
      </w:r>
      <w:r w:rsidRPr="00427419">
        <w:rPr>
          <w:rFonts w:ascii="Verdana" w:eastAsia="Times New Roman" w:hAnsi="Verdana" w:cs="Times New Roman"/>
          <w:b/>
          <w:color w:val="444345"/>
          <w:sz w:val="18"/>
          <w:szCs w:val="18"/>
          <w:lang w:val="en-GB"/>
        </w:rPr>
        <w:br/>
      </w:r>
      <w:r w:rsidRPr="00427419">
        <w:rPr>
          <w:rFonts w:ascii="Verdana" w:eastAsia="Times New Roman" w:hAnsi="Verdana" w:cs="Times New Roman"/>
          <w:b/>
          <w:color w:val="444345"/>
          <w:sz w:val="18"/>
          <w:szCs w:val="18"/>
          <w:shd w:val="clear" w:color="auto" w:fill="FFFFFF"/>
          <w:lang w:val="en-GB"/>
        </w:rPr>
        <w:t>National Project ID:</w:t>
      </w:r>
      <w:r w:rsidRPr="00427419">
        <w:rPr>
          <w:rFonts w:ascii="Verdana" w:eastAsia="Times New Roman" w:hAnsi="Verdana" w:cs="Times New Roman"/>
          <w:b/>
          <w:color w:val="444345"/>
          <w:sz w:val="18"/>
          <w:szCs w:val="18"/>
          <w:lang w:val="en-GB"/>
        </w:rPr>
        <w:br/>
      </w:r>
      <w:r w:rsidRPr="00427419">
        <w:rPr>
          <w:rFonts w:ascii="Verdana" w:eastAsia="Times New Roman" w:hAnsi="Verdana" w:cs="Times New Roman"/>
          <w:b/>
          <w:color w:val="444345"/>
          <w:sz w:val="18"/>
          <w:szCs w:val="18"/>
          <w:shd w:val="clear" w:color="auto" w:fill="FFFFFF"/>
          <w:lang w:val="en-GB"/>
        </w:rPr>
        <w:t>Project title: </w:t>
      </w:r>
      <w:r w:rsidRPr="00205275">
        <w:rPr>
          <w:rFonts w:ascii="Verdana" w:eastAsia="Times New Roman" w:hAnsi="Verdana" w:cs="Times New Roman"/>
          <w:b/>
          <w:color w:val="FF0000"/>
          <w:sz w:val="30"/>
          <w:szCs w:val="30"/>
          <w:shd w:val="clear" w:color="auto" w:fill="FFFFFF"/>
          <w:lang w:val="en-GB"/>
        </w:rPr>
        <w:t>DEBATECH</w:t>
      </w:r>
      <w:r w:rsidRPr="00427419">
        <w:rPr>
          <w:rFonts w:ascii="Verdana" w:eastAsia="Times New Roman" w:hAnsi="Verdana" w:cs="Times New Roman"/>
          <w:b/>
          <w:color w:val="444345"/>
          <w:sz w:val="18"/>
          <w:szCs w:val="18"/>
          <w:lang w:val="en-GB"/>
        </w:rPr>
        <w:br/>
      </w:r>
      <w:r w:rsidRPr="00427419">
        <w:rPr>
          <w:rFonts w:ascii="Verdana" w:eastAsia="Times New Roman" w:hAnsi="Verdana" w:cs="Times New Roman"/>
          <w:b/>
          <w:color w:val="444345"/>
          <w:sz w:val="18"/>
          <w:szCs w:val="18"/>
          <w:shd w:val="clear" w:color="auto" w:fill="FFFFFF"/>
          <w:lang w:val="en-GB"/>
        </w:rPr>
        <w:t xml:space="preserve">Coordinator Organisation Legal Name: APS </w:t>
      </w:r>
      <w:proofErr w:type="spellStart"/>
      <w:r w:rsidRPr="00427419">
        <w:rPr>
          <w:rFonts w:ascii="Verdana" w:eastAsia="Times New Roman" w:hAnsi="Verdana" w:cs="Times New Roman"/>
          <w:b/>
          <w:color w:val="444345"/>
          <w:sz w:val="18"/>
          <w:szCs w:val="18"/>
          <w:shd w:val="clear" w:color="auto" w:fill="FFFFFF"/>
          <w:lang w:val="en-GB"/>
        </w:rPr>
        <w:t>Brainery</w:t>
      </w:r>
      <w:proofErr w:type="spellEnd"/>
      <w:r w:rsidRPr="00427419">
        <w:rPr>
          <w:rFonts w:ascii="Verdana" w:eastAsia="Times New Roman" w:hAnsi="Verdana" w:cs="Times New Roman"/>
          <w:b/>
          <w:color w:val="444345"/>
          <w:sz w:val="18"/>
          <w:szCs w:val="18"/>
          <w:shd w:val="clear" w:color="auto" w:fill="FFFFFF"/>
          <w:lang w:val="en-GB"/>
        </w:rPr>
        <w:t xml:space="preserve"> Academy</w:t>
      </w:r>
    </w:p>
    <w:p w14:paraId="6CB742CE" w14:textId="77777777" w:rsidR="00205275" w:rsidRPr="00205275" w:rsidRDefault="00205275" w:rsidP="00205275">
      <w:pPr>
        <w:jc w:val="center"/>
        <w:rPr>
          <w:rFonts w:ascii="Arial" w:hAnsi="Arial" w:cs="Arial"/>
          <w:i/>
          <w:iCs/>
          <w:color w:val="0000FF"/>
          <w:sz w:val="20"/>
          <w:szCs w:val="20"/>
          <w:shd w:val="clear" w:color="auto" w:fill="FFFFFF"/>
          <w:lang w:val="en-GB"/>
        </w:rPr>
      </w:pPr>
    </w:p>
    <w:p w14:paraId="4D8ABFA3" w14:textId="77777777" w:rsidR="00205275" w:rsidRPr="00205275" w:rsidRDefault="00205275" w:rsidP="00205275">
      <w:pPr>
        <w:spacing w:after="0"/>
        <w:jc w:val="center"/>
        <w:rPr>
          <w:rFonts w:ascii="Arial" w:hAnsi="Arial" w:cs="Arial"/>
          <w:i/>
          <w:iCs/>
          <w:color w:val="0000FF"/>
          <w:sz w:val="20"/>
          <w:szCs w:val="20"/>
          <w:shd w:val="clear" w:color="auto" w:fill="FFFFFF"/>
          <w:lang w:val="en-GB"/>
        </w:rPr>
      </w:pPr>
      <w:r w:rsidRPr="00205275">
        <w:rPr>
          <w:rFonts w:ascii="Arial" w:hAnsi="Arial" w:cs="Arial"/>
          <w:i/>
          <w:iCs/>
          <w:color w:val="0000FF"/>
          <w:sz w:val="20"/>
          <w:szCs w:val="20"/>
          <w:shd w:val="clear" w:color="auto" w:fill="FFFFFF"/>
          <w:lang w:val="en-GB"/>
        </w:rPr>
        <w:t xml:space="preserve">“Funded by the European Union. Views and opinions expressed are however </w:t>
      </w:r>
      <w:proofErr w:type="gramStart"/>
      <w:r w:rsidRPr="00205275">
        <w:rPr>
          <w:rFonts w:ascii="Arial" w:hAnsi="Arial" w:cs="Arial"/>
          <w:i/>
          <w:iCs/>
          <w:color w:val="0000FF"/>
          <w:sz w:val="20"/>
          <w:szCs w:val="20"/>
          <w:shd w:val="clear" w:color="auto" w:fill="FFFFFF"/>
          <w:lang w:val="en-GB"/>
        </w:rPr>
        <w:t>those</w:t>
      </w:r>
      <w:proofErr w:type="gramEnd"/>
    </w:p>
    <w:p w14:paraId="5EE6B225" w14:textId="77777777" w:rsidR="00205275" w:rsidRPr="00205275" w:rsidRDefault="00205275" w:rsidP="00205275">
      <w:pPr>
        <w:spacing w:after="0"/>
        <w:jc w:val="center"/>
        <w:rPr>
          <w:rFonts w:ascii="Arial" w:hAnsi="Arial" w:cs="Arial"/>
          <w:i/>
          <w:iCs/>
          <w:color w:val="0000FF"/>
          <w:sz w:val="20"/>
          <w:szCs w:val="20"/>
          <w:shd w:val="clear" w:color="auto" w:fill="FFFFFF"/>
          <w:lang w:val="en-GB"/>
        </w:rPr>
      </w:pPr>
      <w:r w:rsidRPr="00205275">
        <w:rPr>
          <w:rFonts w:ascii="Arial" w:hAnsi="Arial" w:cs="Arial"/>
          <w:i/>
          <w:iCs/>
          <w:color w:val="0000FF"/>
          <w:sz w:val="20"/>
          <w:szCs w:val="20"/>
          <w:shd w:val="clear" w:color="auto" w:fill="FFFFFF"/>
          <w:lang w:val="en-GB"/>
        </w:rPr>
        <w:t>of the author(s) only and do not necessarily reflect those of the European Union or the European Education and Culture Executive Agency (EACEA). Neither the European Union nor EACEA can be held responsible for them.</w:t>
      </w:r>
      <w:proofErr w:type="gramStart"/>
      <w:r w:rsidRPr="00205275">
        <w:rPr>
          <w:rFonts w:ascii="Arial" w:hAnsi="Arial" w:cs="Arial"/>
          <w:i/>
          <w:iCs/>
          <w:color w:val="0000FF"/>
          <w:sz w:val="20"/>
          <w:szCs w:val="20"/>
          <w:shd w:val="clear" w:color="auto" w:fill="FFFFFF"/>
          <w:lang w:val="en-GB"/>
        </w:rPr>
        <w:t>”;</w:t>
      </w:r>
      <w:proofErr w:type="gramEnd"/>
    </w:p>
    <w:p w14:paraId="6504C682" w14:textId="77777777" w:rsidR="002238E4" w:rsidRDefault="002238E4" w:rsidP="002238E4">
      <w:pPr>
        <w:rPr>
          <w:rFonts w:ascii="Arial" w:eastAsia="Times New Roman" w:hAnsi="Arial" w:cs="Arial"/>
          <w:b/>
          <w:color w:val="222222"/>
          <w:shd w:val="clear" w:color="auto" w:fill="FFFFFF"/>
          <w:lang w:val="en-US"/>
        </w:rPr>
      </w:pPr>
    </w:p>
    <w:p w14:paraId="7C6E91AC" w14:textId="588BFA03" w:rsidR="002238E4" w:rsidRPr="002238E4" w:rsidRDefault="002238E4" w:rsidP="002238E4">
      <w:pPr>
        <w:jc w:val="center"/>
        <w:rPr>
          <w:rFonts w:ascii="Arial" w:hAnsi="Arial" w:cs="Arial"/>
          <w:i/>
          <w:iCs/>
          <w:color w:val="0000FF"/>
          <w:sz w:val="20"/>
          <w:szCs w:val="20"/>
          <w:shd w:val="clear" w:color="auto" w:fill="FFFFFF"/>
          <w:lang w:val="en-GB"/>
        </w:rPr>
      </w:pPr>
      <w:r w:rsidRPr="00427419">
        <w:rPr>
          <w:rFonts w:ascii="Arial" w:hAnsi="Arial" w:cs="Arial"/>
          <w:i/>
          <w:iCs/>
          <w:color w:val="0000FF"/>
          <w:sz w:val="20"/>
          <w:szCs w:val="20"/>
          <w:shd w:val="clear" w:color="auto" w:fill="FFFFFF"/>
          <w:lang w:val="en-GB"/>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w:t>
      </w:r>
      <w:proofErr w:type="gramStart"/>
      <w:r w:rsidRPr="00427419">
        <w:rPr>
          <w:rFonts w:ascii="Arial" w:hAnsi="Arial" w:cs="Arial"/>
          <w:i/>
          <w:iCs/>
          <w:color w:val="0000FF"/>
          <w:sz w:val="20"/>
          <w:szCs w:val="20"/>
          <w:shd w:val="clear" w:color="auto" w:fill="FFFFFF"/>
          <w:lang w:val="en-GB"/>
        </w:rPr>
        <w:t>therein”</w:t>
      </w:r>
      <w:proofErr w:type="gramEnd"/>
    </w:p>
    <w:p w14:paraId="4D672F61" w14:textId="77777777" w:rsidR="002238E4" w:rsidRDefault="002238E4">
      <w:pPr>
        <w:rPr>
          <w:b/>
          <w:iCs/>
          <w:color w:val="A9077B"/>
          <w:sz w:val="30"/>
          <w:szCs w:val="30"/>
          <w:u w:val="single"/>
          <w:lang w:val="en-GB"/>
        </w:rPr>
      </w:pPr>
    </w:p>
    <w:p w14:paraId="68D9F4F3" w14:textId="0D0329CC" w:rsidR="002238E4" w:rsidRPr="002238E4" w:rsidRDefault="002238E4">
      <w:pPr>
        <w:rPr>
          <w:b/>
          <w:iCs/>
          <w:color w:val="A9077B"/>
          <w:sz w:val="30"/>
          <w:szCs w:val="30"/>
          <w:u w:val="single"/>
          <w:lang w:val="en-GB"/>
        </w:rPr>
      </w:pPr>
      <w:r w:rsidRPr="002238E4">
        <w:rPr>
          <w:b/>
          <w:iCs/>
          <w:color w:val="A9077B"/>
          <w:sz w:val="30"/>
          <w:szCs w:val="30"/>
          <w:u w:val="single"/>
          <w:lang w:val="en-GB"/>
        </w:rPr>
        <w:t>WORKING SHEET</w:t>
      </w:r>
    </w:p>
    <w:p w14:paraId="0BCA33A7" w14:textId="77777777" w:rsidR="002238E4" w:rsidRDefault="002238E4">
      <w:pPr>
        <w:rPr>
          <w:b/>
          <w:i/>
          <w:color w:val="000000" w:themeColor="text1"/>
          <w:sz w:val="34"/>
          <w:szCs w:val="34"/>
          <w:u w:val="single"/>
          <w:lang w:val="en-GB"/>
        </w:rPr>
      </w:pPr>
    </w:p>
    <w:p w14:paraId="457C5491" w14:textId="0A9185E4" w:rsidR="002238E4" w:rsidRPr="002238E4" w:rsidRDefault="002238E4">
      <w:pPr>
        <w:rPr>
          <w:b/>
          <w:i/>
          <w:color w:val="000000" w:themeColor="text1"/>
          <w:sz w:val="34"/>
          <w:szCs w:val="34"/>
          <w:u w:val="single"/>
          <w:lang w:val="en-GB"/>
        </w:rPr>
      </w:pPr>
      <w:r w:rsidRPr="002238E4">
        <w:rPr>
          <w:b/>
          <w:i/>
          <w:color w:val="000000" w:themeColor="text1"/>
          <w:sz w:val="34"/>
          <w:szCs w:val="34"/>
          <w:u w:val="single"/>
          <w:lang w:val="en-GB"/>
        </w:rPr>
        <w:t>DEBATE MOTION:</w:t>
      </w:r>
    </w:p>
    <w:p w14:paraId="3ED70937" w14:textId="0A73180E" w:rsidR="008E7A06" w:rsidRPr="002238E4" w:rsidRDefault="002238E4">
      <w:pPr>
        <w:rPr>
          <w:b/>
          <w:i/>
          <w:color w:val="00B050"/>
          <w:sz w:val="28"/>
          <w:szCs w:val="28"/>
          <w:u w:val="single"/>
          <w:lang w:val="en-GB"/>
        </w:rPr>
      </w:pPr>
      <w:r w:rsidRPr="002238E4">
        <w:rPr>
          <w:b/>
          <w:i/>
          <w:color w:val="FF0000"/>
          <w:sz w:val="54"/>
          <w:szCs w:val="54"/>
          <w:u w:val="single"/>
          <w:lang w:val="en-GB"/>
        </w:rPr>
        <w:t xml:space="preserve">Nowadays people are addicted to technology, and it brings mostly problems or </w:t>
      </w:r>
      <w:proofErr w:type="gramStart"/>
      <w:r w:rsidRPr="002238E4">
        <w:rPr>
          <w:b/>
          <w:i/>
          <w:color w:val="FF0000"/>
          <w:sz w:val="54"/>
          <w:szCs w:val="54"/>
          <w:u w:val="single"/>
          <w:lang w:val="en-GB"/>
        </w:rPr>
        <w:t>not</w:t>
      </w:r>
      <w:proofErr w:type="gramEnd"/>
    </w:p>
    <w:p w14:paraId="5A895A32" w14:textId="77777777" w:rsidR="008E7A06" w:rsidRPr="002238E4" w:rsidRDefault="002238E4">
      <w:pPr>
        <w:spacing w:after="0" w:line="240" w:lineRule="auto"/>
        <w:jc w:val="both"/>
        <w:rPr>
          <w:rFonts w:ascii="Times New Roman" w:eastAsia="Times New Roman" w:hAnsi="Times New Roman" w:cs="Times New Roman"/>
          <w:color w:val="000000"/>
          <w:sz w:val="24"/>
          <w:szCs w:val="24"/>
          <w:lang w:val="en-GB"/>
        </w:rPr>
      </w:pPr>
      <w:r w:rsidRPr="002238E4">
        <w:rPr>
          <w:rFonts w:ascii="Source Sans Pro" w:eastAsia="Source Sans Pro" w:hAnsi="Source Sans Pro" w:cs="Source Sans Pro"/>
          <w:color w:val="000000"/>
          <w:sz w:val="27"/>
          <w:szCs w:val="27"/>
          <w:lang w:val="en-GB"/>
        </w:rPr>
        <w:t>During the COVID-19 shutdown, many people increasingly turned to technology for entertainment and information, a trend that raises concerns about an increase in technology addiction.</w:t>
      </w:r>
      <w:r w:rsidRPr="002238E4">
        <w:rPr>
          <w:rFonts w:ascii="Times New Roman" w:eastAsia="Times New Roman" w:hAnsi="Times New Roman" w:cs="Times New Roman"/>
          <w:color w:val="000000"/>
          <w:sz w:val="24"/>
          <w:szCs w:val="24"/>
          <w:lang w:val="en-GB"/>
        </w:rPr>
        <w:t xml:space="preserve"> </w:t>
      </w:r>
      <w:r w:rsidRPr="002238E4">
        <w:rPr>
          <w:i/>
          <w:color w:val="000000"/>
          <w:sz w:val="28"/>
          <w:szCs w:val="28"/>
          <w:lang w:val="en-GB"/>
        </w:rPr>
        <w:t xml:space="preserve">Technology addictions, also commonly known as digital addictions or internet addictions, are often overlooked due to the acceptance that society has placed on using digital devices.  Technology addictions often go unnoticed by loved ones because the addicted individual may appear as though they are tending to something important such as work-related tasks on their digital </w:t>
      </w:r>
      <w:proofErr w:type="gramStart"/>
      <w:r w:rsidRPr="002238E4">
        <w:rPr>
          <w:i/>
          <w:color w:val="000000"/>
          <w:sz w:val="28"/>
          <w:szCs w:val="28"/>
          <w:lang w:val="en-GB"/>
        </w:rPr>
        <w:t xml:space="preserve">device. </w:t>
      </w:r>
      <w:r w:rsidRPr="002238E4">
        <w:rPr>
          <w:rFonts w:ascii="Arial" w:eastAsia="Arial" w:hAnsi="Arial" w:cs="Arial"/>
          <w:color w:val="000000"/>
          <w:sz w:val="23"/>
          <w:szCs w:val="23"/>
          <w:highlight w:val="white"/>
          <w:lang w:val="en-GB"/>
        </w:rPr>
        <w:t> :</w:t>
      </w:r>
      <w:proofErr w:type="gramEnd"/>
    </w:p>
    <w:p w14:paraId="62561A7C" w14:textId="77777777" w:rsidR="008E7A06" w:rsidRDefault="002238E4">
      <w:pPr>
        <w:shd w:val="clear" w:color="auto" w:fill="FFFFFF"/>
        <w:spacing w:before="280" w:after="280" w:line="240" w:lineRule="auto"/>
        <w:rPr>
          <w:b/>
          <w:i/>
          <w:color w:val="00B050"/>
          <w:sz w:val="28"/>
          <w:szCs w:val="28"/>
          <w:u w:val="single"/>
        </w:rPr>
      </w:pPr>
      <w:r>
        <w:rPr>
          <w:b/>
          <w:i/>
          <w:color w:val="00B050"/>
          <w:sz w:val="28"/>
          <w:szCs w:val="28"/>
          <w:u w:val="single"/>
        </w:rPr>
        <w:t>THOUGHTS:</w:t>
      </w:r>
    </w:p>
    <w:p w14:paraId="1C42FD96" w14:textId="77777777" w:rsidR="008E7A06" w:rsidRDefault="002238E4">
      <w:pPr>
        <w:numPr>
          <w:ilvl w:val="0"/>
          <w:numId w:val="1"/>
        </w:numPr>
        <w:pBdr>
          <w:top w:val="nil"/>
          <w:left w:val="nil"/>
          <w:bottom w:val="nil"/>
          <w:right w:val="nil"/>
          <w:between w:val="nil"/>
        </w:pBdr>
        <w:spacing w:after="0"/>
        <w:rPr>
          <w:i/>
          <w:color w:val="000000"/>
          <w:sz w:val="24"/>
          <w:szCs w:val="24"/>
        </w:rPr>
      </w:pPr>
      <w:proofErr w:type="spellStart"/>
      <w:r>
        <w:rPr>
          <w:i/>
          <w:color w:val="000000"/>
          <w:sz w:val="24"/>
          <w:szCs w:val="24"/>
        </w:rPr>
        <w:t>What</w:t>
      </w:r>
      <w:proofErr w:type="spellEnd"/>
      <w:r>
        <w:rPr>
          <w:i/>
          <w:color w:val="000000"/>
          <w:sz w:val="24"/>
          <w:szCs w:val="24"/>
        </w:rPr>
        <w:t xml:space="preserve"> </w:t>
      </w:r>
      <w:proofErr w:type="spellStart"/>
      <w:r>
        <w:rPr>
          <w:i/>
          <w:color w:val="000000"/>
          <w:sz w:val="24"/>
          <w:szCs w:val="24"/>
        </w:rPr>
        <w:t>is</w:t>
      </w:r>
      <w:proofErr w:type="spellEnd"/>
      <w:r>
        <w:rPr>
          <w:i/>
          <w:color w:val="000000"/>
          <w:sz w:val="24"/>
          <w:szCs w:val="24"/>
        </w:rPr>
        <w:t xml:space="preserve"> </w:t>
      </w:r>
      <w:proofErr w:type="spellStart"/>
      <w:r>
        <w:rPr>
          <w:i/>
          <w:color w:val="000000"/>
          <w:sz w:val="24"/>
          <w:szCs w:val="24"/>
        </w:rPr>
        <w:t>technology</w:t>
      </w:r>
      <w:proofErr w:type="spellEnd"/>
      <w:r>
        <w:rPr>
          <w:i/>
          <w:color w:val="000000"/>
          <w:sz w:val="24"/>
          <w:szCs w:val="24"/>
        </w:rPr>
        <w:t xml:space="preserve"> </w:t>
      </w:r>
      <w:proofErr w:type="spellStart"/>
      <w:r>
        <w:rPr>
          <w:i/>
          <w:color w:val="000000"/>
          <w:sz w:val="24"/>
          <w:szCs w:val="24"/>
        </w:rPr>
        <w:t>addiction</w:t>
      </w:r>
      <w:proofErr w:type="spellEnd"/>
      <w:r>
        <w:rPr>
          <w:i/>
          <w:color w:val="000000"/>
          <w:sz w:val="24"/>
          <w:szCs w:val="24"/>
        </w:rPr>
        <w:t>?</w:t>
      </w:r>
    </w:p>
    <w:p w14:paraId="5107249B" w14:textId="77777777" w:rsidR="008E7A06" w:rsidRPr="002238E4" w:rsidRDefault="002238E4">
      <w:pPr>
        <w:numPr>
          <w:ilvl w:val="0"/>
          <w:numId w:val="1"/>
        </w:numPr>
        <w:pBdr>
          <w:top w:val="nil"/>
          <w:left w:val="nil"/>
          <w:bottom w:val="nil"/>
          <w:right w:val="nil"/>
          <w:between w:val="nil"/>
        </w:pBdr>
        <w:spacing w:after="0"/>
        <w:rPr>
          <w:i/>
          <w:color w:val="000000"/>
          <w:sz w:val="24"/>
          <w:szCs w:val="24"/>
          <w:lang w:val="en-GB"/>
        </w:rPr>
      </w:pPr>
      <w:r w:rsidRPr="002238E4">
        <w:rPr>
          <w:i/>
          <w:color w:val="000000"/>
          <w:sz w:val="24"/>
          <w:szCs w:val="24"/>
          <w:lang w:val="en-GB"/>
        </w:rPr>
        <w:t>Have you ever witnessed technology addiction?</w:t>
      </w:r>
    </w:p>
    <w:p w14:paraId="1A14223B" w14:textId="77777777" w:rsidR="008E7A06" w:rsidRPr="002238E4" w:rsidRDefault="002238E4">
      <w:pPr>
        <w:numPr>
          <w:ilvl w:val="0"/>
          <w:numId w:val="1"/>
        </w:numPr>
        <w:pBdr>
          <w:top w:val="nil"/>
          <w:left w:val="nil"/>
          <w:bottom w:val="nil"/>
          <w:right w:val="nil"/>
          <w:between w:val="nil"/>
        </w:pBdr>
        <w:spacing w:after="0"/>
        <w:rPr>
          <w:i/>
          <w:color w:val="000000"/>
          <w:sz w:val="24"/>
          <w:szCs w:val="24"/>
          <w:lang w:val="en-GB"/>
        </w:rPr>
      </w:pPr>
      <w:r w:rsidRPr="002238E4">
        <w:rPr>
          <w:i/>
          <w:color w:val="000000"/>
          <w:sz w:val="24"/>
          <w:szCs w:val="24"/>
          <w:lang w:val="en-GB"/>
        </w:rPr>
        <w:t>Do you think technology addiction is exaggerated?</w:t>
      </w:r>
    </w:p>
    <w:p w14:paraId="1171F5B2" w14:textId="77777777" w:rsidR="008E7A06" w:rsidRDefault="002238E4">
      <w:pPr>
        <w:numPr>
          <w:ilvl w:val="0"/>
          <w:numId w:val="1"/>
        </w:numPr>
        <w:pBdr>
          <w:top w:val="nil"/>
          <w:left w:val="nil"/>
          <w:bottom w:val="nil"/>
          <w:right w:val="nil"/>
          <w:between w:val="nil"/>
        </w:pBdr>
        <w:rPr>
          <w:i/>
          <w:color w:val="000000"/>
          <w:sz w:val="24"/>
          <w:szCs w:val="24"/>
        </w:rPr>
      </w:pPr>
      <w:proofErr w:type="spellStart"/>
      <w:r>
        <w:rPr>
          <w:i/>
          <w:color w:val="000000"/>
          <w:sz w:val="24"/>
          <w:szCs w:val="24"/>
        </w:rPr>
        <w:lastRenderedPageBreak/>
        <w:t>Is</w:t>
      </w:r>
      <w:proofErr w:type="spellEnd"/>
      <w:r>
        <w:rPr>
          <w:i/>
          <w:color w:val="000000"/>
          <w:sz w:val="24"/>
          <w:szCs w:val="24"/>
        </w:rPr>
        <w:t xml:space="preserve"> </w:t>
      </w:r>
      <w:proofErr w:type="spellStart"/>
      <w:r>
        <w:rPr>
          <w:i/>
          <w:color w:val="000000"/>
          <w:sz w:val="24"/>
          <w:szCs w:val="24"/>
        </w:rPr>
        <w:t>technology</w:t>
      </w:r>
      <w:proofErr w:type="spellEnd"/>
      <w:r>
        <w:rPr>
          <w:i/>
          <w:color w:val="000000"/>
          <w:sz w:val="24"/>
          <w:szCs w:val="24"/>
        </w:rPr>
        <w:t xml:space="preserve"> </w:t>
      </w:r>
      <w:proofErr w:type="spellStart"/>
      <w:r>
        <w:rPr>
          <w:i/>
          <w:color w:val="000000"/>
          <w:sz w:val="24"/>
          <w:szCs w:val="24"/>
        </w:rPr>
        <w:t>addiction</w:t>
      </w:r>
      <w:proofErr w:type="spellEnd"/>
      <w:r>
        <w:rPr>
          <w:i/>
          <w:color w:val="000000"/>
          <w:sz w:val="24"/>
          <w:szCs w:val="24"/>
        </w:rPr>
        <w:t xml:space="preserve"> </w:t>
      </w:r>
      <w:proofErr w:type="spellStart"/>
      <w:r>
        <w:rPr>
          <w:i/>
          <w:color w:val="000000"/>
          <w:sz w:val="24"/>
          <w:szCs w:val="24"/>
        </w:rPr>
        <w:t>dangerous</w:t>
      </w:r>
      <w:proofErr w:type="spellEnd"/>
      <w:r>
        <w:rPr>
          <w:i/>
          <w:color w:val="000000"/>
          <w:sz w:val="24"/>
          <w:szCs w:val="24"/>
        </w:rPr>
        <w:t>?</w:t>
      </w:r>
    </w:p>
    <w:p w14:paraId="5BEB7359" w14:textId="77777777" w:rsidR="008E7A06" w:rsidRDefault="008E7A06"/>
    <w:p w14:paraId="72B4F452" w14:textId="77777777" w:rsidR="008E7A06" w:rsidRDefault="002238E4">
      <w:pPr>
        <w:rPr>
          <w:b/>
          <w:i/>
          <w:color w:val="00B050"/>
          <w:sz w:val="28"/>
          <w:szCs w:val="28"/>
          <w:u w:val="single"/>
        </w:rPr>
      </w:pPr>
      <w:r>
        <w:rPr>
          <w:b/>
          <w:i/>
          <w:color w:val="00B050"/>
          <w:sz w:val="28"/>
          <w:szCs w:val="28"/>
          <w:u w:val="single"/>
        </w:rPr>
        <w:t>SITES &amp; VIDEOS:</w:t>
      </w:r>
    </w:p>
    <w:p w14:paraId="230DE993" w14:textId="77777777" w:rsidR="008E7A06" w:rsidRDefault="00205275">
      <w:pPr>
        <w:rPr>
          <w:i/>
          <w:color w:val="0563C1"/>
          <w:sz w:val="28"/>
          <w:szCs w:val="28"/>
          <w:u w:val="single"/>
        </w:rPr>
      </w:pPr>
      <w:hyperlink r:id="rId9">
        <w:r w:rsidR="002238E4">
          <w:rPr>
            <w:i/>
            <w:color w:val="0563C1"/>
            <w:sz w:val="28"/>
            <w:szCs w:val="28"/>
            <w:u w:val="single"/>
          </w:rPr>
          <w:t>https://www.familyaddictionspecialist.com/blog/the-6-most-common-types-of-technology-addiction</w:t>
        </w:r>
      </w:hyperlink>
    </w:p>
    <w:p w14:paraId="67C66293" w14:textId="77777777" w:rsidR="008E7A06" w:rsidRDefault="00205275">
      <w:pPr>
        <w:rPr>
          <w:i/>
          <w:color w:val="0563C1"/>
          <w:sz w:val="28"/>
          <w:szCs w:val="28"/>
          <w:u w:val="single"/>
        </w:rPr>
      </w:pPr>
      <w:hyperlink r:id="rId10">
        <w:r w:rsidR="002238E4">
          <w:rPr>
            <w:i/>
            <w:color w:val="0563C1"/>
            <w:sz w:val="28"/>
            <w:szCs w:val="28"/>
            <w:u w:val="single"/>
          </w:rPr>
          <w:t>https://www.rutgers.edu/news/are-you-addicted-technology</w:t>
        </w:r>
      </w:hyperlink>
    </w:p>
    <w:p w14:paraId="40C087C1" w14:textId="77777777" w:rsidR="008E7A06" w:rsidRDefault="00205275">
      <w:pPr>
        <w:rPr>
          <w:i/>
          <w:color w:val="0563C1"/>
          <w:sz w:val="28"/>
          <w:szCs w:val="28"/>
          <w:u w:val="single"/>
        </w:rPr>
      </w:pPr>
      <w:hyperlink r:id="rId11">
        <w:r w:rsidR="002238E4">
          <w:rPr>
            <w:i/>
            <w:color w:val="0563C1"/>
            <w:sz w:val="28"/>
            <w:szCs w:val="28"/>
            <w:u w:val="single"/>
          </w:rPr>
          <w:t>https://www.hazeldenbettyford.org/articles/teen-technology-addiction</w:t>
        </w:r>
      </w:hyperlink>
    </w:p>
    <w:p w14:paraId="3524D599" w14:textId="77777777" w:rsidR="008E7A06" w:rsidRDefault="00205275">
      <w:pPr>
        <w:rPr>
          <w:i/>
          <w:color w:val="0563C1"/>
          <w:sz w:val="28"/>
          <w:szCs w:val="28"/>
          <w:u w:val="single"/>
        </w:rPr>
      </w:pPr>
      <w:hyperlink r:id="rId12">
        <w:r w:rsidR="002238E4">
          <w:rPr>
            <w:i/>
            <w:color w:val="0563C1"/>
            <w:sz w:val="28"/>
            <w:szCs w:val="28"/>
            <w:u w:val="single"/>
          </w:rPr>
          <w:t>https://www.coursehero.com/collection/168890639/Technology-Addiction-Case-Studypdf/</w:t>
        </w:r>
      </w:hyperlink>
    </w:p>
    <w:p w14:paraId="61232A4B" w14:textId="77777777" w:rsidR="008E7A06" w:rsidRDefault="002238E4">
      <w:pPr>
        <w:rPr>
          <w:i/>
          <w:color w:val="0563C1"/>
          <w:sz w:val="28"/>
          <w:szCs w:val="28"/>
          <w:u w:val="single"/>
        </w:rPr>
      </w:pPr>
      <w:r>
        <w:rPr>
          <w:i/>
          <w:color w:val="0563C1"/>
          <w:sz w:val="28"/>
          <w:szCs w:val="28"/>
          <w:u w:val="single"/>
        </w:rPr>
        <w:t>https://www.nirandfar.com/technology-addiction/</w:t>
      </w:r>
    </w:p>
    <w:p w14:paraId="1D1A65AD" w14:textId="77777777" w:rsidR="008E7A06" w:rsidRDefault="008E7A06">
      <w:pPr>
        <w:rPr>
          <w:i/>
          <w:sz w:val="28"/>
          <w:szCs w:val="28"/>
        </w:rPr>
      </w:pPr>
    </w:p>
    <w:p w14:paraId="18BB5CF1" w14:textId="77777777" w:rsidR="008E7A06" w:rsidRDefault="002238E4">
      <w:pPr>
        <w:rPr>
          <w:b/>
          <w:i/>
          <w:color w:val="00B050"/>
          <w:sz w:val="28"/>
          <w:szCs w:val="28"/>
          <w:u w:val="single"/>
        </w:rPr>
      </w:pPr>
      <w:bookmarkStart w:id="0" w:name="_heading=h.gjdgxs" w:colFirst="0" w:colLast="0"/>
      <w:bookmarkEnd w:id="0"/>
      <w:r>
        <w:rPr>
          <w:b/>
          <w:i/>
          <w:color w:val="00B050"/>
          <w:sz w:val="28"/>
          <w:szCs w:val="28"/>
          <w:u w:val="single"/>
        </w:rPr>
        <w:t>DEBATE:</w:t>
      </w:r>
    </w:p>
    <w:p w14:paraId="66E93AC7" w14:textId="77777777" w:rsidR="008E7A06" w:rsidRDefault="008E7A06">
      <w:pPr>
        <w:spacing w:after="0"/>
        <w:jc w:val="both"/>
        <w:rPr>
          <w:i/>
          <w:sz w:val="20"/>
          <w:szCs w:val="20"/>
        </w:rPr>
      </w:pPr>
      <w:bookmarkStart w:id="1" w:name="_heading=h.30j0zll" w:colFirst="0" w:colLast="0"/>
      <w:bookmarkEnd w:id="1"/>
    </w:p>
    <w:tbl>
      <w:tblPr>
        <w:tblStyle w:val="a"/>
        <w:tblW w:w="103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5626"/>
      </w:tblGrid>
      <w:tr w:rsidR="008E7A06" w14:paraId="01D3B559" w14:textId="77777777">
        <w:tc>
          <w:tcPr>
            <w:tcW w:w="4678" w:type="dxa"/>
          </w:tcPr>
          <w:p w14:paraId="1C80CB19" w14:textId="77777777" w:rsidR="008E7A06" w:rsidRPr="002238E4" w:rsidRDefault="002238E4">
            <w:pPr>
              <w:jc w:val="center"/>
              <w:rPr>
                <w:i/>
                <w:color w:val="000000"/>
                <w:sz w:val="24"/>
                <w:szCs w:val="24"/>
                <w:u w:val="single"/>
                <w:lang w:val="en-GB"/>
              </w:rPr>
            </w:pPr>
            <w:r w:rsidRPr="002238E4">
              <w:rPr>
                <w:i/>
                <w:color w:val="000000"/>
                <w:sz w:val="24"/>
                <w:szCs w:val="24"/>
                <w:u w:val="single"/>
                <w:lang w:val="en-GB"/>
              </w:rPr>
              <w:t xml:space="preserve">PRO – </w:t>
            </w:r>
            <w:r w:rsidRPr="002238E4">
              <w:rPr>
                <w:b/>
                <w:i/>
                <w:color w:val="FF0000"/>
                <w:sz w:val="24"/>
                <w:szCs w:val="24"/>
                <w:u w:val="single"/>
                <w:lang w:val="en-GB"/>
              </w:rPr>
              <w:t>people are addicted to technology</w:t>
            </w:r>
          </w:p>
        </w:tc>
        <w:tc>
          <w:tcPr>
            <w:tcW w:w="5626" w:type="dxa"/>
          </w:tcPr>
          <w:p w14:paraId="13FC39A7" w14:textId="77777777" w:rsidR="008E7A06" w:rsidRDefault="002238E4">
            <w:pPr>
              <w:jc w:val="center"/>
              <w:rPr>
                <w:i/>
                <w:color w:val="000000"/>
                <w:sz w:val="24"/>
                <w:szCs w:val="24"/>
                <w:u w:val="single"/>
              </w:rPr>
            </w:pPr>
            <w:r>
              <w:rPr>
                <w:i/>
                <w:color w:val="000000"/>
                <w:sz w:val="24"/>
                <w:szCs w:val="24"/>
                <w:u w:val="single"/>
              </w:rPr>
              <w:t xml:space="preserve">CON – </w:t>
            </w:r>
            <w:r>
              <w:rPr>
                <w:b/>
                <w:i/>
                <w:color w:val="FF0000"/>
                <w:sz w:val="24"/>
                <w:szCs w:val="24"/>
                <w:u w:val="single"/>
              </w:rPr>
              <w:t xml:space="preserve">addicted to </w:t>
            </w:r>
            <w:proofErr w:type="spellStart"/>
            <w:r>
              <w:rPr>
                <w:b/>
                <w:i/>
                <w:color w:val="FF0000"/>
                <w:sz w:val="24"/>
                <w:szCs w:val="24"/>
                <w:u w:val="single"/>
              </w:rPr>
              <w:t>technologyisn’t</w:t>
            </w:r>
            <w:proofErr w:type="spellEnd"/>
            <w:r>
              <w:rPr>
                <w:b/>
                <w:i/>
                <w:color w:val="FF0000"/>
                <w:sz w:val="24"/>
                <w:szCs w:val="24"/>
                <w:u w:val="single"/>
              </w:rPr>
              <w:t xml:space="preserve"> </w:t>
            </w:r>
            <w:proofErr w:type="spellStart"/>
            <w:r>
              <w:rPr>
                <w:b/>
                <w:i/>
                <w:color w:val="FF0000"/>
                <w:sz w:val="24"/>
                <w:szCs w:val="24"/>
                <w:u w:val="single"/>
              </w:rPr>
              <w:t>real</w:t>
            </w:r>
            <w:proofErr w:type="spellEnd"/>
          </w:p>
          <w:p w14:paraId="4E3C7EA7" w14:textId="77777777" w:rsidR="008E7A06" w:rsidRDefault="008E7A06">
            <w:pPr>
              <w:jc w:val="center"/>
              <w:rPr>
                <w:i/>
                <w:color w:val="000000"/>
                <w:sz w:val="24"/>
                <w:szCs w:val="24"/>
                <w:u w:val="single"/>
              </w:rPr>
            </w:pPr>
          </w:p>
        </w:tc>
      </w:tr>
      <w:tr w:rsidR="008E7A06" w14:paraId="1B912B4B" w14:textId="77777777">
        <w:tc>
          <w:tcPr>
            <w:tcW w:w="4678" w:type="dxa"/>
          </w:tcPr>
          <w:p w14:paraId="31E0C14B" w14:textId="77777777" w:rsidR="008E7A06" w:rsidRDefault="008E7A06">
            <w:pPr>
              <w:rPr>
                <w:color w:val="000000"/>
                <w:sz w:val="24"/>
                <w:szCs w:val="24"/>
              </w:rPr>
            </w:pPr>
          </w:p>
        </w:tc>
        <w:tc>
          <w:tcPr>
            <w:tcW w:w="5626" w:type="dxa"/>
          </w:tcPr>
          <w:p w14:paraId="1664294D" w14:textId="77777777" w:rsidR="008E7A06" w:rsidRDefault="008E7A06">
            <w:pPr>
              <w:rPr>
                <w:color w:val="000000"/>
                <w:sz w:val="24"/>
                <w:szCs w:val="24"/>
              </w:rPr>
            </w:pPr>
          </w:p>
        </w:tc>
      </w:tr>
      <w:tr w:rsidR="008E7A06" w:rsidRPr="00205275" w14:paraId="10E2B7C7" w14:textId="77777777">
        <w:tc>
          <w:tcPr>
            <w:tcW w:w="4678" w:type="dxa"/>
          </w:tcPr>
          <w:p w14:paraId="2B369831" w14:textId="77777777" w:rsidR="008E7A06" w:rsidRPr="002238E4" w:rsidRDefault="002238E4">
            <w:pPr>
              <w:jc w:val="both"/>
              <w:rPr>
                <w:color w:val="000000"/>
                <w:sz w:val="24"/>
                <w:szCs w:val="24"/>
                <w:lang w:val="en-GB"/>
              </w:rPr>
            </w:pPr>
            <w:r w:rsidRPr="002238E4">
              <w:rPr>
                <w:color w:val="000000"/>
                <w:sz w:val="24"/>
                <w:szCs w:val="24"/>
                <w:lang w:val="en-GB"/>
              </w:rPr>
              <w:t xml:space="preserve">Technology addictions can be extremely dangerous and contribute to various neurological, </w:t>
            </w:r>
            <w:proofErr w:type="gramStart"/>
            <w:r w:rsidRPr="002238E4">
              <w:rPr>
                <w:color w:val="000000"/>
                <w:sz w:val="24"/>
                <w:szCs w:val="24"/>
                <w:lang w:val="en-GB"/>
              </w:rPr>
              <w:t>psychological</w:t>
            </w:r>
            <w:proofErr w:type="gramEnd"/>
            <w:r w:rsidRPr="002238E4">
              <w:rPr>
                <w:color w:val="000000"/>
                <w:sz w:val="24"/>
                <w:szCs w:val="24"/>
                <w:lang w:val="en-GB"/>
              </w:rPr>
              <w:t xml:space="preserve"> and social problems.  In extreme cases digital addictions can even be fatal. Although fatality resulting from a digital addiction is rare, it does happen.  Most commonly fatal cases result from individuals engaging in digital usage during high-risk </w:t>
            </w:r>
            <w:proofErr w:type="spellStart"/>
            <w:r w:rsidRPr="002238E4">
              <w:rPr>
                <w:color w:val="000000"/>
                <w:sz w:val="24"/>
                <w:szCs w:val="24"/>
                <w:lang w:val="en-GB"/>
              </w:rPr>
              <w:t>behaviors</w:t>
            </w:r>
            <w:proofErr w:type="spellEnd"/>
            <w:r w:rsidRPr="002238E4">
              <w:rPr>
                <w:color w:val="000000"/>
                <w:sz w:val="24"/>
                <w:szCs w:val="24"/>
                <w:lang w:val="en-GB"/>
              </w:rPr>
              <w:t xml:space="preserve"> such as driving a motor vehicle or taking pictures/video for social media content on cliffs, bridges, or other threatening places that can result in death with one wrong step.</w:t>
            </w:r>
          </w:p>
        </w:tc>
        <w:tc>
          <w:tcPr>
            <w:tcW w:w="5626" w:type="dxa"/>
          </w:tcPr>
          <w:p w14:paraId="68794F43" w14:textId="77777777" w:rsidR="008E7A06" w:rsidRPr="002238E4" w:rsidRDefault="002238E4">
            <w:pPr>
              <w:rPr>
                <w:color w:val="000000"/>
                <w:sz w:val="24"/>
                <w:szCs w:val="24"/>
                <w:lang w:val="en-GB"/>
              </w:rPr>
            </w:pPr>
            <w:r w:rsidRPr="002238E4">
              <w:rPr>
                <w:color w:val="000000"/>
                <w:sz w:val="24"/>
                <w:szCs w:val="24"/>
                <w:lang w:val="en-GB"/>
              </w:rPr>
              <w:t xml:space="preserve">Technology addiction isn’t classified as </w:t>
            </w:r>
            <w:proofErr w:type="spellStart"/>
            <w:r w:rsidRPr="002238E4">
              <w:rPr>
                <w:color w:val="000000"/>
                <w:sz w:val="24"/>
                <w:szCs w:val="24"/>
                <w:lang w:val="en-GB"/>
              </w:rPr>
              <w:t>alegitimate</w:t>
            </w:r>
            <w:proofErr w:type="spellEnd"/>
            <w:r w:rsidRPr="002238E4">
              <w:rPr>
                <w:color w:val="000000"/>
                <w:sz w:val="24"/>
                <w:szCs w:val="24"/>
                <w:lang w:val="en-GB"/>
              </w:rPr>
              <w:t xml:space="preserve"> addiction according to the American Psychiatric Association (APA), but in the </w:t>
            </w:r>
            <w:proofErr w:type="spellStart"/>
            <w:r w:rsidRPr="002238E4">
              <w:rPr>
                <w:color w:val="000000"/>
                <w:sz w:val="24"/>
                <w:szCs w:val="24"/>
                <w:lang w:val="en-GB"/>
              </w:rPr>
              <w:t>pastfew</w:t>
            </w:r>
            <w:proofErr w:type="spellEnd"/>
            <w:r w:rsidRPr="002238E4">
              <w:rPr>
                <w:color w:val="000000"/>
                <w:sz w:val="24"/>
                <w:szCs w:val="24"/>
                <w:lang w:val="en-GB"/>
              </w:rPr>
              <w:t xml:space="preserve"> years there has been steps taken by psychologist, scientists, and sociologists to recognize </w:t>
            </w:r>
            <w:proofErr w:type="spellStart"/>
            <w:r w:rsidRPr="002238E4">
              <w:rPr>
                <w:color w:val="000000"/>
                <w:sz w:val="24"/>
                <w:szCs w:val="24"/>
                <w:lang w:val="en-GB"/>
              </w:rPr>
              <w:t>themassive</w:t>
            </w:r>
            <w:proofErr w:type="spellEnd"/>
            <w:r w:rsidRPr="002238E4">
              <w:rPr>
                <w:color w:val="000000"/>
                <w:sz w:val="24"/>
                <w:szCs w:val="24"/>
                <w:lang w:val="en-GB"/>
              </w:rPr>
              <w:t xml:space="preserve"> impact technology has on individuals and societies.</w:t>
            </w:r>
          </w:p>
        </w:tc>
      </w:tr>
      <w:tr w:rsidR="008E7A06" w:rsidRPr="00205275" w14:paraId="0E4C67B5" w14:textId="77777777">
        <w:tc>
          <w:tcPr>
            <w:tcW w:w="4678" w:type="dxa"/>
          </w:tcPr>
          <w:p w14:paraId="64B0F920" w14:textId="77777777" w:rsidR="008E7A06" w:rsidRPr="002238E4" w:rsidRDefault="002238E4">
            <w:pPr>
              <w:rPr>
                <w:color w:val="000000"/>
                <w:sz w:val="24"/>
                <w:szCs w:val="24"/>
                <w:lang w:val="en-GB"/>
              </w:rPr>
            </w:pPr>
            <w:r w:rsidRPr="002238E4">
              <w:rPr>
                <w:color w:val="000000"/>
                <w:sz w:val="24"/>
                <w:szCs w:val="24"/>
                <w:highlight w:val="white"/>
                <w:lang w:val="en-GB"/>
              </w:rPr>
              <w:t>More commonly, digital addictions effect individuals and families in other destructive and dangerous ways.  For example, digital addictions can have detrimental effects on individual’s career or education as they spend their time engaging in digital usage rather than focusing on school- or work-related tasks.  Digital addiction can lead to procrastination and avoidance of work.</w:t>
            </w:r>
          </w:p>
        </w:tc>
        <w:tc>
          <w:tcPr>
            <w:tcW w:w="5626" w:type="dxa"/>
          </w:tcPr>
          <w:p w14:paraId="7452246D" w14:textId="77777777" w:rsidR="008E7A06" w:rsidRPr="002238E4" w:rsidRDefault="002238E4">
            <w:pPr>
              <w:jc w:val="both"/>
              <w:rPr>
                <w:color w:val="000000"/>
                <w:sz w:val="24"/>
                <w:szCs w:val="24"/>
                <w:lang w:val="en-GB"/>
              </w:rPr>
            </w:pPr>
            <w:r w:rsidRPr="002238E4">
              <w:rPr>
                <w:color w:val="000000"/>
                <w:sz w:val="24"/>
                <w:szCs w:val="24"/>
                <w:lang w:val="en-GB"/>
              </w:rPr>
              <w:t>Some people, like Larry Rosen a research psychologist, express the idea that people are not addicted to their devices but obsessed with them. Obsession is identified as “an idea or thought that continually preoccupies or intrudes on a person's mind” (Oxford dictionary)</w:t>
            </w:r>
          </w:p>
        </w:tc>
      </w:tr>
      <w:tr w:rsidR="008E7A06" w:rsidRPr="00205275" w14:paraId="2D1CEBEF" w14:textId="77777777">
        <w:tc>
          <w:tcPr>
            <w:tcW w:w="4678" w:type="dxa"/>
          </w:tcPr>
          <w:p w14:paraId="243332D8" w14:textId="77777777" w:rsidR="008E7A06" w:rsidRDefault="002238E4">
            <w:pPr>
              <w:rPr>
                <w:color w:val="000000"/>
                <w:sz w:val="24"/>
                <w:szCs w:val="24"/>
              </w:rPr>
            </w:pPr>
            <w:r w:rsidRPr="002238E4">
              <w:rPr>
                <w:color w:val="000000"/>
                <w:sz w:val="24"/>
                <w:szCs w:val="24"/>
                <w:lang w:val="en-GB"/>
              </w:rPr>
              <w:t xml:space="preserve">Digital addictions can also impede on relationships as the individual loses interest in socializing or communication at the expense of their digital device.  </w:t>
            </w:r>
            <w:r>
              <w:rPr>
                <w:color w:val="000000"/>
                <w:sz w:val="24"/>
                <w:szCs w:val="24"/>
              </w:rPr>
              <w:t xml:space="preserve">Technology </w:t>
            </w:r>
            <w:proofErr w:type="spellStart"/>
            <w:r>
              <w:rPr>
                <w:color w:val="000000"/>
                <w:sz w:val="24"/>
                <w:szCs w:val="24"/>
              </w:rPr>
              <w:t>is</w:t>
            </w:r>
            <w:proofErr w:type="spellEnd"/>
            <w:r>
              <w:rPr>
                <w:color w:val="000000"/>
                <w:sz w:val="24"/>
                <w:szCs w:val="24"/>
              </w:rPr>
              <w:t xml:space="preserve"> a breeding ground for </w:t>
            </w:r>
            <w:proofErr w:type="spellStart"/>
            <w:r>
              <w:rPr>
                <w:color w:val="000000"/>
                <w:sz w:val="24"/>
                <w:szCs w:val="24"/>
              </w:rPr>
              <w:t>isolation</w:t>
            </w:r>
            <w:proofErr w:type="spellEnd"/>
            <w:r>
              <w:rPr>
                <w:color w:val="000000"/>
                <w:sz w:val="24"/>
                <w:szCs w:val="24"/>
              </w:rPr>
              <w:t>.</w:t>
            </w:r>
          </w:p>
        </w:tc>
        <w:tc>
          <w:tcPr>
            <w:tcW w:w="5626" w:type="dxa"/>
          </w:tcPr>
          <w:p w14:paraId="5B3242C3" w14:textId="77777777" w:rsidR="008E7A06" w:rsidRPr="002238E4" w:rsidRDefault="002238E4">
            <w:pPr>
              <w:rPr>
                <w:color w:val="000000"/>
                <w:sz w:val="24"/>
                <w:szCs w:val="24"/>
                <w:lang w:val="en-GB"/>
              </w:rPr>
            </w:pPr>
            <w:r w:rsidRPr="002238E4">
              <w:rPr>
                <w:color w:val="000000"/>
                <w:sz w:val="24"/>
                <w:szCs w:val="24"/>
                <w:lang w:val="en-GB"/>
              </w:rPr>
              <w:t>it’s important to remember that a lot of what kids do online is age-appropriate and healthy. Using tech to talk to friends, listen to music, explore interests, and play games isn’t a problem in moderation. If your child still has enough time for all the other important activities in their life, then you probably don’t need to worry about their screen use.</w:t>
            </w:r>
          </w:p>
          <w:p w14:paraId="323818D2" w14:textId="77777777" w:rsidR="008E7A06" w:rsidRPr="002238E4" w:rsidRDefault="008E7A06">
            <w:pPr>
              <w:jc w:val="both"/>
              <w:rPr>
                <w:color w:val="000000"/>
                <w:sz w:val="24"/>
                <w:szCs w:val="24"/>
                <w:lang w:val="en-GB"/>
              </w:rPr>
            </w:pPr>
          </w:p>
        </w:tc>
      </w:tr>
      <w:tr w:rsidR="008E7A06" w:rsidRPr="00205275" w14:paraId="2189D0F0" w14:textId="77777777">
        <w:tc>
          <w:tcPr>
            <w:tcW w:w="4678" w:type="dxa"/>
          </w:tcPr>
          <w:p w14:paraId="4993F9C7" w14:textId="77777777" w:rsidR="008E7A06" w:rsidRPr="002238E4" w:rsidRDefault="002238E4">
            <w:pPr>
              <w:rPr>
                <w:color w:val="000000"/>
                <w:sz w:val="24"/>
                <w:szCs w:val="24"/>
                <w:lang w:val="en-GB"/>
              </w:rPr>
            </w:pPr>
            <w:r w:rsidRPr="002238E4">
              <w:rPr>
                <w:color w:val="000000"/>
                <w:sz w:val="24"/>
                <w:szCs w:val="24"/>
                <w:lang w:val="en-GB"/>
              </w:rPr>
              <w:lastRenderedPageBreak/>
              <w:t>Technology addiction can also lead to severe physical health problems such as headaches, weight gain or loss, backaches, and carpal tunnel syndrome.  Oftentimes digital dependencies can also lead to insomnia or poor sleep-hygiene, which can then also contribute to exacerbating underlying mental health conditions and increased stress levels.</w:t>
            </w:r>
          </w:p>
        </w:tc>
        <w:tc>
          <w:tcPr>
            <w:tcW w:w="5626" w:type="dxa"/>
          </w:tcPr>
          <w:p w14:paraId="4CE22BD9" w14:textId="77777777" w:rsidR="008E7A06" w:rsidRPr="002238E4" w:rsidRDefault="002238E4">
            <w:pPr>
              <w:rPr>
                <w:color w:val="000000"/>
                <w:sz w:val="24"/>
                <w:szCs w:val="24"/>
                <w:lang w:val="en-GB"/>
              </w:rPr>
            </w:pPr>
            <w:r w:rsidRPr="002238E4">
              <w:rPr>
                <w:color w:val="000000"/>
                <w:sz w:val="24"/>
                <w:szCs w:val="24"/>
                <w:lang w:val="en-GB"/>
              </w:rPr>
              <w:t>Texting and use of social media sites, for instance, have become important channels for adolescents connecting to others and being validated. Role-playing games allow kids to interact not only with friends, but to people around the world. </w:t>
            </w:r>
            <w:hyperlink r:id="rId13">
              <w:r w:rsidRPr="002238E4">
                <w:rPr>
                  <w:color w:val="000000"/>
                  <w:sz w:val="24"/>
                  <w:szCs w:val="24"/>
                  <w:u w:val="single"/>
                  <w:lang w:val="en-GB"/>
                </w:rPr>
                <w:t>A 2016 report by Common Sense Media</w:t>
              </w:r>
            </w:hyperlink>
            <w:r w:rsidRPr="002238E4">
              <w:rPr>
                <w:color w:val="000000"/>
                <w:sz w:val="24"/>
                <w:szCs w:val="24"/>
                <w:lang w:val="en-GB"/>
              </w:rPr>
              <w:t xml:space="preserve"> concluded: “What looks like excessive use and distraction is actually a reflection of new ways of maintaining peer relations and engaging in communities that are relevant to </w:t>
            </w:r>
            <w:proofErr w:type="gramStart"/>
            <w:r w:rsidRPr="002238E4">
              <w:rPr>
                <w:color w:val="000000"/>
                <w:sz w:val="24"/>
                <w:szCs w:val="24"/>
                <w:lang w:val="en-GB"/>
              </w:rPr>
              <w:t>them</w:t>
            </w:r>
            <w:proofErr w:type="gramEnd"/>
          </w:p>
          <w:p w14:paraId="1BB8F488" w14:textId="77777777" w:rsidR="008E7A06" w:rsidRPr="002238E4" w:rsidRDefault="008E7A06">
            <w:pPr>
              <w:rPr>
                <w:color w:val="000000"/>
                <w:sz w:val="24"/>
                <w:szCs w:val="24"/>
                <w:lang w:val="en-GB"/>
              </w:rPr>
            </w:pPr>
          </w:p>
        </w:tc>
      </w:tr>
      <w:tr w:rsidR="008E7A06" w:rsidRPr="00205275" w14:paraId="3344F91A" w14:textId="77777777">
        <w:trPr>
          <w:trHeight w:val="998"/>
        </w:trPr>
        <w:tc>
          <w:tcPr>
            <w:tcW w:w="4678" w:type="dxa"/>
          </w:tcPr>
          <w:p w14:paraId="3F213E43" w14:textId="77777777" w:rsidR="008E7A06" w:rsidRPr="002238E4" w:rsidRDefault="002238E4">
            <w:pPr>
              <w:rPr>
                <w:color w:val="000000"/>
                <w:sz w:val="24"/>
                <w:szCs w:val="24"/>
                <w:lang w:val="en-GB"/>
              </w:rPr>
            </w:pPr>
            <w:r w:rsidRPr="002238E4">
              <w:rPr>
                <w:color w:val="000000"/>
                <w:sz w:val="24"/>
                <w:szCs w:val="24"/>
                <w:lang w:val="en-GB"/>
              </w:rPr>
              <w:t>They allow learners to save time. The clothing choice takes a lot of time and often leads to arguments from what the parents report.</w:t>
            </w:r>
          </w:p>
        </w:tc>
        <w:tc>
          <w:tcPr>
            <w:tcW w:w="5626" w:type="dxa"/>
          </w:tcPr>
          <w:p w14:paraId="795E5738" w14:textId="77777777" w:rsidR="008E7A06" w:rsidRPr="002238E4" w:rsidRDefault="002238E4">
            <w:pPr>
              <w:rPr>
                <w:color w:val="000000"/>
                <w:sz w:val="24"/>
                <w:szCs w:val="24"/>
                <w:lang w:val="en-GB"/>
              </w:rPr>
            </w:pPr>
            <w:r w:rsidRPr="002238E4">
              <w:rPr>
                <w:color w:val="000000"/>
                <w:sz w:val="24"/>
                <w:szCs w:val="24"/>
                <w:lang w:val="en-GB"/>
              </w:rPr>
              <w:t>In most studies, time on social media only explains about 0.4 % of depressive symptoms in adolescents, making it a factor of lesser importance for mental health than other relatively trivial factors, like one’s height. In comparison, having breakfast or getting enough sleep seems to have three times the effect of excessive screen time.</w:t>
            </w:r>
          </w:p>
        </w:tc>
      </w:tr>
      <w:tr w:rsidR="008E7A06" w:rsidRPr="00205275" w14:paraId="7155B707" w14:textId="77777777">
        <w:tc>
          <w:tcPr>
            <w:tcW w:w="4678" w:type="dxa"/>
          </w:tcPr>
          <w:p w14:paraId="78153ABA" w14:textId="77777777" w:rsidR="008E7A06" w:rsidRPr="002238E4" w:rsidRDefault="002238E4">
            <w:pPr>
              <w:rPr>
                <w:color w:val="000000"/>
                <w:sz w:val="24"/>
                <w:szCs w:val="24"/>
                <w:lang w:val="en-GB"/>
              </w:rPr>
            </w:pPr>
            <w:r w:rsidRPr="002238E4">
              <w:rPr>
                <w:color w:val="000000"/>
                <w:sz w:val="24"/>
                <w:szCs w:val="24"/>
                <w:highlight w:val="white"/>
                <w:lang w:val="en-GB"/>
              </w:rPr>
              <w:t xml:space="preserve">There have also been extremely rare instances of individuals engaging with technology use for long durations of time without eating, </w:t>
            </w:r>
            <w:proofErr w:type="gramStart"/>
            <w:r w:rsidRPr="002238E4">
              <w:rPr>
                <w:color w:val="000000"/>
                <w:sz w:val="24"/>
                <w:szCs w:val="24"/>
                <w:highlight w:val="white"/>
                <w:lang w:val="en-GB"/>
              </w:rPr>
              <w:t>drinking</w:t>
            </w:r>
            <w:proofErr w:type="gramEnd"/>
            <w:r w:rsidRPr="002238E4">
              <w:rPr>
                <w:color w:val="000000"/>
                <w:sz w:val="24"/>
                <w:szCs w:val="24"/>
                <w:highlight w:val="white"/>
                <w:lang w:val="en-GB"/>
              </w:rPr>
              <w:t xml:space="preserve"> or sleeping for days on end that resulted in death.</w:t>
            </w:r>
          </w:p>
          <w:p w14:paraId="617ADB11" w14:textId="77777777" w:rsidR="008E7A06" w:rsidRPr="002238E4" w:rsidRDefault="008E7A06">
            <w:pPr>
              <w:jc w:val="both"/>
              <w:rPr>
                <w:color w:val="000000"/>
                <w:sz w:val="24"/>
                <w:szCs w:val="24"/>
                <w:lang w:val="en-GB"/>
              </w:rPr>
            </w:pPr>
          </w:p>
        </w:tc>
        <w:tc>
          <w:tcPr>
            <w:tcW w:w="5626" w:type="dxa"/>
          </w:tcPr>
          <w:p w14:paraId="413311CA" w14:textId="77777777" w:rsidR="008E7A06" w:rsidRPr="002238E4" w:rsidRDefault="002238E4">
            <w:pPr>
              <w:rPr>
                <w:color w:val="000000"/>
                <w:sz w:val="24"/>
                <w:szCs w:val="24"/>
                <w:lang w:val="en-GB"/>
              </w:rPr>
            </w:pPr>
            <w:r w:rsidRPr="002238E4">
              <w:rPr>
                <w:color w:val="000000"/>
                <w:sz w:val="24"/>
                <w:szCs w:val="24"/>
                <w:lang w:val="en-GB"/>
              </w:rPr>
              <w:t>If you only hear about the negative effects of screens and social media, the logical solution would be to stay away from them as much as possible. But by doing so, one misses out on the opportunities provided by digital devices, like using tech to supplement connections in the real world or to learn something new online.</w:t>
            </w:r>
            <w:r w:rsidRPr="002238E4">
              <w:rPr>
                <w:color w:val="000000"/>
                <w:sz w:val="24"/>
                <w:szCs w:val="24"/>
                <w:highlight w:val="white"/>
                <w:lang w:val="en-GB"/>
              </w:rPr>
              <w:t xml:space="preserve"> A popular view is that screens are like cigarettes—the less you consume the better. That simply isn’t true. A more nuanced comparison would be that screens are like food—it depends on what you’re consuming and how much.</w:t>
            </w:r>
          </w:p>
          <w:p w14:paraId="5F3E3A76" w14:textId="77777777" w:rsidR="008E7A06" w:rsidRPr="002238E4" w:rsidRDefault="008E7A06">
            <w:pPr>
              <w:pBdr>
                <w:top w:val="nil"/>
                <w:left w:val="nil"/>
                <w:bottom w:val="nil"/>
                <w:right w:val="nil"/>
                <w:between w:val="nil"/>
              </w:pBdr>
              <w:shd w:val="clear" w:color="auto" w:fill="FFFFFF"/>
              <w:rPr>
                <w:color w:val="000000"/>
                <w:sz w:val="24"/>
                <w:szCs w:val="24"/>
                <w:lang w:val="en-GB"/>
              </w:rPr>
            </w:pPr>
          </w:p>
        </w:tc>
      </w:tr>
    </w:tbl>
    <w:p w14:paraId="3F2A01D7" w14:textId="77777777" w:rsidR="00205275" w:rsidRDefault="00205275">
      <w:pPr>
        <w:rPr>
          <w:sz w:val="16"/>
          <w:szCs w:val="16"/>
          <w:lang w:val="en-GB"/>
        </w:rPr>
      </w:pPr>
    </w:p>
    <w:p w14:paraId="005B728B" w14:textId="094F3828" w:rsidR="008E7A06" w:rsidRPr="00205275" w:rsidRDefault="002238E4">
      <w:pPr>
        <w:rPr>
          <w:i/>
          <w:iCs/>
          <w:color w:val="7030A0"/>
          <w:sz w:val="16"/>
          <w:szCs w:val="16"/>
          <w:lang w:val="en-GB"/>
        </w:rPr>
      </w:pPr>
      <w:r w:rsidRPr="00205275">
        <w:rPr>
          <w:i/>
          <w:iCs/>
          <w:color w:val="7030A0"/>
          <w:sz w:val="16"/>
          <w:szCs w:val="16"/>
          <w:lang w:val="en-GB"/>
        </w:rPr>
        <w:t>Another example of how work should be set up for a debate on a pre-established topic. Each debater must deepen the argument both for and against because only at the beginning of the exercise is the team that will have to debate pro and against decided. Each debater therefore has the task of finding both pro and con arguments and must be able to argue according to what fate has decided. The draft also contains many useful links to learn more.</w:t>
      </w:r>
    </w:p>
    <w:sectPr w:rsidR="008E7A06" w:rsidRPr="00205275">
      <w:pgSz w:w="11906" w:h="16838"/>
      <w:pgMar w:top="851" w:right="567" w:bottom="567"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Source Sans Pro">
    <w:altName w:val="Arial"/>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94F1F"/>
    <w:multiLevelType w:val="multilevel"/>
    <w:tmpl w:val="5442E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0287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A06"/>
    <w:rsid w:val="00205275"/>
    <w:rsid w:val="002238E4"/>
    <w:rsid w:val="008E7A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15C8"/>
  <w15:docId w15:val="{02E4DAD7-906A-45AF-ABB6-2EEA571E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347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C347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semiHidden/>
    <w:unhideWhenUsed/>
    <w:qFormat/>
    <w:rsid w:val="0024072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olo4">
    <w:name w:val="heading 4"/>
    <w:basedOn w:val="Normale"/>
    <w:next w:val="Normale"/>
    <w:link w:val="Titolo4Carattere"/>
    <w:uiPriority w:val="9"/>
    <w:semiHidden/>
    <w:unhideWhenUsed/>
    <w:qFormat/>
    <w:rsid w:val="00E77F7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Collegamentoipertestuale">
    <w:name w:val="Hyperlink"/>
    <w:basedOn w:val="Carpredefinitoparagrafo"/>
    <w:uiPriority w:val="99"/>
    <w:unhideWhenUsed/>
    <w:rsid w:val="0024072B"/>
    <w:rPr>
      <w:color w:val="0563C1" w:themeColor="hyperlink"/>
      <w:u w:val="single"/>
    </w:rPr>
  </w:style>
  <w:style w:type="character" w:styleId="Menzionenonrisolta">
    <w:name w:val="Unresolved Mention"/>
    <w:basedOn w:val="Carpredefinitoparagrafo"/>
    <w:uiPriority w:val="99"/>
    <w:semiHidden/>
    <w:unhideWhenUsed/>
    <w:rsid w:val="0024072B"/>
    <w:rPr>
      <w:color w:val="605E5C"/>
      <w:shd w:val="clear" w:color="auto" w:fill="E1DFDD"/>
    </w:rPr>
  </w:style>
  <w:style w:type="character" w:customStyle="1" w:styleId="Titolo3Carattere">
    <w:name w:val="Titolo 3 Carattere"/>
    <w:basedOn w:val="Carpredefinitoparagrafo"/>
    <w:link w:val="Titolo3"/>
    <w:uiPriority w:val="9"/>
    <w:rsid w:val="0024072B"/>
    <w:rPr>
      <w:rFonts w:ascii="Times New Roman" w:eastAsia="Times New Roman" w:hAnsi="Times New Roman" w:cs="Times New Roman"/>
      <w:b/>
      <w:bCs/>
      <w:sz w:val="27"/>
      <w:szCs w:val="27"/>
      <w:lang w:eastAsia="it-IT"/>
    </w:rPr>
  </w:style>
  <w:style w:type="paragraph" w:styleId="NormaleWeb">
    <w:name w:val="Normal (Web)"/>
    <w:basedOn w:val="Normale"/>
    <w:uiPriority w:val="99"/>
    <w:unhideWhenUsed/>
    <w:rsid w:val="002407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olo1Carattere">
    <w:name w:val="Titolo 1 Carattere"/>
    <w:basedOn w:val="Carpredefinitoparagrafo"/>
    <w:link w:val="Titolo1"/>
    <w:uiPriority w:val="9"/>
    <w:rsid w:val="00C347ED"/>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C347ED"/>
    <w:rPr>
      <w:rFonts w:asciiTheme="majorHAnsi" w:eastAsiaTheme="majorEastAsia" w:hAnsiTheme="majorHAnsi" w:cstheme="majorBidi"/>
      <w:color w:val="2F5496" w:themeColor="accent1" w:themeShade="BF"/>
      <w:sz w:val="26"/>
      <w:szCs w:val="26"/>
    </w:rPr>
  </w:style>
  <w:style w:type="paragraph" w:customStyle="1" w:styleId="gb-headline">
    <w:name w:val="gb-headline"/>
    <w:basedOn w:val="Normale"/>
    <w:rsid w:val="00C347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sp-share-text">
    <w:name w:val="dpsp-share-text"/>
    <w:basedOn w:val="Normale"/>
    <w:rsid w:val="00C347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psp-network-list-item">
    <w:name w:val="dpsp-network-list-item"/>
    <w:basedOn w:val="Normale"/>
    <w:rsid w:val="00C347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psp-network-label">
    <w:name w:val="dpsp-network-label"/>
    <w:basedOn w:val="Carpredefinitoparagrafo"/>
    <w:rsid w:val="00C347ED"/>
  </w:style>
  <w:style w:type="character" w:styleId="Enfasicorsivo">
    <w:name w:val="Emphasis"/>
    <w:basedOn w:val="Carpredefinitoparagrafo"/>
    <w:uiPriority w:val="20"/>
    <w:qFormat/>
    <w:rsid w:val="00C347ED"/>
    <w:rPr>
      <w:i/>
      <w:iCs/>
    </w:rPr>
  </w:style>
  <w:style w:type="character" w:styleId="Enfasigrassetto">
    <w:name w:val="Strong"/>
    <w:basedOn w:val="Carpredefinitoparagrafo"/>
    <w:uiPriority w:val="22"/>
    <w:qFormat/>
    <w:rsid w:val="00C347ED"/>
    <w:rPr>
      <w:b/>
      <w:bCs/>
    </w:rPr>
  </w:style>
  <w:style w:type="paragraph" w:customStyle="1" w:styleId="subscribectasstyledp-edog2a-4">
    <w:name w:val="subscribectas___styledp-edog2a-4"/>
    <w:basedOn w:val="Normale"/>
    <w:rsid w:val="00C347ED"/>
    <w:pPr>
      <w:spacing w:before="100" w:beforeAutospacing="1" w:after="100" w:afterAutospacing="1" w:line="240" w:lineRule="auto"/>
    </w:pPr>
    <w:rPr>
      <w:rFonts w:ascii="Times New Roman" w:eastAsia="Times New Roman" w:hAnsi="Times New Roman" w:cs="Times New Roman"/>
      <w:sz w:val="24"/>
      <w:szCs w:val="24"/>
    </w:rPr>
  </w:style>
  <w:style w:type="paragraph" w:styleId="Iniziomodulo-z">
    <w:name w:val="HTML Top of Form"/>
    <w:basedOn w:val="Normale"/>
    <w:next w:val="Normale"/>
    <w:link w:val="Iniziomodulo-zCarattere"/>
    <w:hidden/>
    <w:uiPriority w:val="99"/>
    <w:semiHidden/>
    <w:unhideWhenUsed/>
    <w:rsid w:val="00C347E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Iniziomodulo-zCarattere">
    <w:name w:val="Inizio modulo -z Carattere"/>
    <w:basedOn w:val="Carpredefinitoparagrafo"/>
    <w:link w:val="Iniziomodulo-z"/>
    <w:uiPriority w:val="99"/>
    <w:semiHidden/>
    <w:rsid w:val="00C347ED"/>
    <w:rPr>
      <w:rFonts w:ascii="Arial" w:eastAsia="Times New Roman" w:hAnsi="Arial" w:cs="Arial"/>
      <w:vanish/>
      <w:sz w:val="16"/>
      <w:szCs w:val="16"/>
      <w:lang w:eastAsia="it-IT"/>
    </w:rPr>
  </w:style>
  <w:style w:type="character" w:customStyle="1" w:styleId="inputsstyledspan2-r1h5xm-4">
    <w:name w:val="inputs___styledspan2-r1h5xm-4"/>
    <w:basedOn w:val="Carpredefinitoparagrafo"/>
    <w:rsid w:val="00C347ED"/>
  </w:style>
  <w:style w:type="paragraph" w:styleId="Finemodulo-z">
    <w:name w:val="HTML Bottom of Form"/>
    <w:basedOn w:val="Normale"/>
    <w:next w:val="Normale"/>
    <w:link w:val="Finemodulo-zCarattere"/>
    <w:hidden/>
    <w:uiPriority w:val="99"/>
    <w:semiHidden/>
    <w:unhideWhenUsed/>
    <w:rsid w:val="00C347ED"/>
    <w:pPr>
      <w:pBdr>
        <w:top w:val="single" w:sz="6" w:space="1" w:color="auto"/>
      </w:pBdr>
      <w:spacing w:after="0" w:line="240" w:lineRule="auto"/>
      <w:jc w:val="center"/>
    </w:pPr>
    <w:rPr>
      <w:rFonts w:ascii="Arial" w:eastAsia="Times New Roman" w:hAnsi="Arial" w:cs="Arial"/>
      <w:vanish/>
      <w:sz w:val="16"/>
      <w:szCs w:val="16"/>
    </w:rPr>
  </w:style>
  <w:style w:type="character" w:customStyle="1" w:styleId="Finemodulo-zCarattere">
    <w:name w:val="Fine modulo -z Carattere"/>
    <w:basedOn w:val="Carpredefinitoparagrafo"/>
    <w:link w:val="Finemodulo-z"/>
    <w:uiPriority w:val="99"/>
    <w:semiHidden/>
    <w:rsid w:val="00C347ED"/>
    <w:rPr>
      <w:rFonts w:ascii="Arial" w:eastAsia="Times New Roman" w:hAnsi="Arial" w:cs="Arial"/>
      <w:vanish/>
      <w:sz w:val="16"/>
      <w:szCs w:val="16"/>
      <w:lang w:eastAsia="it-IT"/>
    </w:rPr>
  </w:style>
  <w:style w:type="paragraph" w:customStyle="1" w:styleId="has-text-align-center">
    <w:name w:val="has-text-align-center"/>
    <w:basedOn w:val="Normale"/>
    <w:rsid w:val="00C347ED"/>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0870F9"/>
    <w:pPr>
      <w:ind w:left="720"/>
      <w:contextualSpacing/>
    </w:pPr>
  </w:style>
  <w:style w:type="character" w:styleId="Collegamentovisitato">
    <w:name w:val="FollowedHyperlink"/>
    <w:basedOn w:val="Carpredefinitoparagrafo"/>
    <w:uiPriority w:val="99"/>
    <w:semiHidden/>
    <w:unhideWhenUsed/>
    <w:rsid w:val="00417FB2"/>
    <w:rPr>
      <w:color w:val="954F72" w:themeColor="followedHyperlink"/>
      <w:u w:val="single"/>
    </w:rPr>
  </w:style>
  <w:style w:type="table" w:styleId="Grigliatabella">
    <w:name w:val="Table Grid"/>
    <w:basedOn w:val="Tabellanormale"/>
    <w:uiPriority w:val="39"/>
    <w:rsid w:val="00D75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ntl-attributionitem-descriptor">
    <w:name w:val="mntl-attribution__item-descriptor"/>
    <w:basedOn w:val="Carpredefinitoparagrafo"/>
    <w:rsid w:val="003027A6"/>
  </w:style>
  <w:style w:type="paragraph" w:customStyle="1" w:styleId="comp1">
    <w:name w:val="comp1"/>
    <w:basedOn w:val="Normale"/>
    <w:rsid w:val="00302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2">
    <w:name w:val="comp2"/>
    <w:basedOn w:val="Normale"/>
    <w:rsid w:val="00302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inline-citation">
    <w:name w:val="mntl-inline-citation"/>
    <w:basedOn w:val="Carpredefinitoparagrafo"/>
    <w:rsid w:val="003027A6"/>
  </w:style>
  <w:style w:type="character" w:customStyle="1" w:styleId="mntl-sc-block-headingtext">
    <w:name w:val="mntl-sc-block-heading__text"/>
    <w:basedOn w:val="Carpredefinitoparagrafo"/>
    <w:rsid w:val="003027A6"/>
  </w:style>
  <w:style w:type="character" w:customStyle="1" w:styleId="Titolo4Carattere">
    <w:name w:val="Titolo 4 Carattere"/>
    <w:basedOn w:val="Carpredefinitoparagrafo"/>
    <w:link w:val="Titolo4"/>
    <w:uiPriority w:val="9"/>
    <w:semiHidden/>
    <w:rsid w:val="00E77F73"/>
    <w:rPr>
      <w:rFonts w:asciiTheme="majorHAnsi" w:eastAsiaTheme="majorEastAsia" w:hAnsiTheme="majorHAnsi" w:cstheme="majorBidi"/>
      <w:i/>
      <w:iCs/>
      <w:color w:val="2F5496" w:themeColor="accent1" w:themeShade="BF"/>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146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commonsensemedia.org/blog/what-parents-need-to-know-about-technology-addiction"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coursehero.com/collection/168890639/Technology-Addiction-Case-Study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hazeldenbettyford.org/articles/teen-technology-addic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utgers.edu/news/are-you-addicted-technology" TargetMode="External"/><Relationship Id="rId4" Type="http://schemas.openxmlformats.org/officeDocument/2006/relationships/settings" Target="settings.xml"/><Relationship Id="rId9" Type="http://schemas.openxmlformats.org/officeDocument/2006/relationships/hyperlink" Target="https://www.familyaddictionspecialist.com/blog/the-6-most-common-types-of-technology-addiction"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eRyoyjHAfGUeyLQFWhlI0jwSpww==">AMUW2mWuQbluyIQ48upQ86b+6ddlqbo9Z78fK6qMb/lGzy6TT0TzzLFNUPjW3FYPFWwoGxhj4u6AZsDAqbNqvrW4hhB6+6fcp4S8VgD3AJHRY0c+7eGFL2tiFqj+EsRtMCYTwhOocXVt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1060</Words>
  <Characters>6046</Characters>
  <Application>Microsoft Office Word</Application>
  <DocSecurity>0</DocSecurity>
  <Lines>50</Lines>
  <Paragraphs>14</Paragraphs>
  <ScaleCrop>false</ScaleCrop>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Rui</dc:creator>
  <cp:lastModifiedBy>Luca Rui</cp:lastModifiedBy>
  <cp:revision>3</cp:revision>
  <dcterms:created xsi:type="dcterms:W3CDTF">2023-04-04T10:09:00Z</dcterms:created>
  <dcterms:modified xsi:type="dcterms:W3CDTF">2023-07-17T12:04:00Z</dcterms:modified>
</cp:coreProperties>
</file>